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bookmarkStart w:id="0" w:name="_Hlk509477131"/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AA072E">
        <w:rPr>
          <w:rFonts w:ascii="Arial" w:hAnsi="Arial" w:cs="Arial"/>
          <w:color w:val="4BACC6" w:themeColor="accent5"/>
          <w:sz w:val="24"/>
          <w:szCs w:val="24"/>
        </w:rPr>
        <w:t>nueve de julio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174799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031B1D" w:rsidRDefault="00031B1D" w:rsidP="00677C7F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Pr="00D7336A" w:rsidRDefault="00677C7F" w:rsidP="00031B1D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t>V</w:t>
      </w:r>
      <w:r w:rsidR="0038176B" w:rsidRPr="00D7336A">
        <w:rPr>
          <w:rFonts w:ascii="Arial" w:hAnsi="Arial" w:cs="Arial"/>
          <w:color w:val="4BACC6" w:themeColor="accent5"/>
          <w:sz w:val="24"/>
          <w:szCs w:val="24"/>
        </w:rPr>
        <w:t>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="0038176B"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="0038176B"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031B1D" w:rsidRDefault="00031B1D" w:rsidP="005A774A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Default="001A14C5" w:rsidP="006774E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322003" w:rsidRPr="00896FF6" w:rsidRDefault="00322003" w:rsidP="00DE188E">
      <w:pPr>
        <w:pStyle w:val="corte4fondo"/>
        <w:tabs>
          <w:tab w:val="left" w:pos="567"/>
        </w:tabs>
        <w:spacing w:line="240" w:lineRule="auto"/>
        <w:rPr>
          <w:rFonts w:cs="Arial"/>
          <w:b/>
          <w:i/>
          <w:color w:val="4BACC6" w:themeColor="accent5"/>
          <w:sz w:val="20"/>
        </w:rPr>
      </w:pPr>
      <w:r w:rsidRPr="00896FF6">
        <w:rPr>
          <w:rFonts w:cs="Arial"/>
          <w:b/>
          <w:i/>
          <w:color w:val="4BACC6" w:themeColor="accent5"/>
          <w:sz w:val="20"/>
        </w:rPr>
        <w:t>“…</w:t>
      </w:r>
      <w:r w:rsidR="00677C7F" w:rsidRPr="00896FF6">
        <w:rPr>
          <w:rFonts w:cs="Arial"/>
          <w:b/>
          <w:i/>
          <w:color w:val="4BACC6" w:themeColor="accent5"/>
          <w:sz w:val="20"/>
        </w:rPr>
        <w:t>6</w:t>
      </w:r>
      <w:r w:rsidRPr="00896FF6">
        <w:rPr>
          <w:rFonts w:cs="Arial"/>
          <w:b/>
          <w:i/>
          <w:color w:val="4BACC6" w:themeColor="accent5"/>
          <w:sz w:val="20"/>
        </w:rPr>
        <w:t>.</w:t>
      </w:r>
      <w:r w:rsidR="00AA072E">
        <w:rPr>
          <w:rFonts w:cs="Arial"/>
          <w:b/>
          <w:i/>
          <w:color w:val="4BACC6" w:themeColor="accent5"/>
          <w:sz w:val="20"/>
        </w:rPr>
        <w:t>1</w:t>
      </w:r>
      <w:r w:rsidRPr="00896FF6">
        <w:rPr>
          <w:rFonts w:cs="Arial"/>
          <w:b/>
          <w:i/>
          <w:color w:val="4BACC6" w:themeColor="accent5"/>
          <w:sz w:val="20"/>
        </w:rPr>
        <w:t xml:space="preserve">. </w:t>
      </w:r>
      <w:r w:rsidR="00031B1D" w:rsidRPr="00896FF6">
        <w:rPr>
          <w:rFonts w:cs="Arial"/>
          <w:b/>
          <w:i/>
          <w:color w:val="4BACC6" w:themeColor="accent5"/>
          <w:sz w:val="20"/>
        </w:rPr>
        <w:t xml:space="preserve">Sentido </w:t>
      </w:r>
      <w:r w:rsidR="00677C7F" w:rsidRPr="00896FF6">
        <w:rPr>
          <w:rFonts w:cs="Arial"/>
          <w:b/>
          <w:i/>
          <w:color w:val="4BACC6" w:themeColor="accent5"/>
          <w:sz w:val="20"/>
        </w:rPr>
        <w:t xml:space="preserve">y efectos </w:t>
      </w:r>
      <w:r w:rsidR="00031B1D" w:rsidRPr="00896FF6">
        <w:rPr>
          <w:rFonts w:cs="Arial"/>
          <w:b/>
          <w:i/>
          <w:color w:val="4BACC6" w:themeColor="accent5"/>
          <w:sz w:val="20"/>
        </w:rPr>
        <w:t xml:space="preserve">de </w:t>
      </w:r>
      <w:r w:rsidR="00677C7F" w:rsidRPr="00896FF6">
        <w:rPr>
          <w:rFonts w:cs="Arial"/>
          <w:b/>
          <w:i/>
          <w:color w:val="4BACC6" w:themeColor="accent5"/>
          <w:sz w:val="20"/>
        </w:rPr>
        <w:t>esta</w:t>
      </w:r>
      <w:r w:rsidR="00031B1D" w:rsidRPr="00896FF6">
        <w:rPr>
          <w:rFonts w:cs="Arial"/>
          <w:b/>
          <w:i/>
          <w:color w:val="4BACC6" w:themeColor="accent5"/>
          <w:sz w:val="20"/>
        </w:rPr>
        <w:t xml:space="preserve"> </w:t>
      </w:r>
      <w:r w:rsidRPr="00896FF6">
        <w:rPr>
          <w:rFonts w:cs="Arial"/>
          <w:b/>
          <w:i/>
          <w:color w:val="4BACC6" w:themeColor="accent5"/>
          <w:sz w:val="20"/>
        </w:rPr>
        <w:t>resolución.</w:t>
      </w:r>
    </w:p>
    <w:p w:rsidR="00322003" w:rsidRPr="00896FF6" w:rsidRDefault="00322003" w:rsidP="00DE188E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896FF6" w:rsidRPr="00896FF6" w:rsidRDefault="00896FF6" w:rsidP="00DE188E">
      <w:pPr>
        <w:pStyle w:val="corte4fondo"/>
        <w:tabs>
          <w:tab w:val="left" w:pos="567"/>
        </w:tabs>
        <w:spacing w:line="240" w:lineRule="auto"/>
        <w:rPr>
          <w:rFonts w:cs="Arial"/>
          <w:color w:val="4BACC6" w:themeColor="accent5"/>
          <w:sz w:val="20"/>
        </w:rPr>
      </w:pPr>
      <w:r w:rsidRPr="00896FF6">
        <w:rPr>
          <w:rFonts w:cs="Arial"/>
          <w:color w:val="4BACC6" w:themeColor="accent5"/>
          <w:sz w:val="20"/>
        </w:rPr>
        <w:t xml:space="preserve">Por las consideraciones expuestas, esta Comisión Estatal de Garantía de Acceso a la Información Pública de conformidad con el artículo 175, fracción III de la Ley de Transparencia y Acceso a la Información Pública del Estado </w:t>
      </w:r>
      <w:r w:rsidRPr="00896FF6">
        <w:rPr>
          <w:rFonts w:cs="Arial"/>
          <w:b/>
          <w:color w:val="4BACC6" w:themeColor="accent5"/>
          <w:sz w:val="20"/>
        </w:rPr>
        <w:t>MODIFICA</w:t>
      </w:r>
      <w:r w:rsidRPr="00896FF6">
        <w:rPr>
          <w:rFonts w:cs="Arial"/>
          <w:color w:val="4BACC6" w:themeColor="accent5"/>
          <w:sz w:val="20"/>
        </w:rPr>
        <w:t xml:space="preserve"> la respuesta </w:t>
      </w:r>
      <w:r w:rsidR="00AA072E">
        <w:rPr>
          <w:rFonts w:cs="Arial"/>
          <w:color w:val="4BACC6" w:themeColor="accent5"/>
          <w:sz w:val="20"/>
        </w:rPr>
        <w:t xml:space="preserve">proporcionada </w:t>
      </w:r>
      <w:r w:rsidRPr="00896FF6">
        <w:rPr>
          <w:rFonts w:cs="Arial"/>
          <w:color w:val="4BACC6" w:themeColor="accent5"/>
          <w:sz w:val="20"/>
        </w:rPr>
        <w:t xml:space="preserve">por el </w:t>
      </w:r>
      <w:r w:rsidR="00AA072E">
        <w:rPr>
          <w:rFonts w:cs="Arial"/>
          <w:color w:val="4BACC6" w:themeColor="accent5"/>
          <w:sz w:val="20"/>
        </w:rPr>
        <w:t>ente obligado y lo conmina para que</w:t>
      </w:r>
      <w:r w:rsidRPr="00896FF6">
        <w:rPr>
          <w:rFonts w:cs="Arial"/>
          <w:color w:val="4BACC6" w:themeColor="accent5"/>
          <w:sz w:val="20"/>
        </w:rPr>
        <w:t>:</w:t>
      </w:r>
    </w:p>
    <w:p w:rsidR="00896FF6" w:rsidRPr="00896FF6" w:rsidRDefault="00896FF6" w:rsidP="00DE188E">
      <w:pPr>
        <w:pStyle w:val="corte4fondo"/>
        <w:tabs>
          <w:tab w:val="left" w:pos="567"/>
        </w:tabs>
        <w:spacing w:line="240" w:lineRule="auto"/>
        <w:rPr>
          <w:rFonts w:cs="Arial"/>
          <w:color w:val="4BACC6" w:themeColor="accent5"/>
          <w:sz w:val="20"/>
        </w:rPr>
      </w:pPr>
    </w:p>
    <w:p w:rsidR="00AA072E" w:rsidRDefault="00896FF6" w:rsidP="00DE188E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color w:val="4BACC6" w:themeColor="accent5"/>
          <w:sz w:val="20"/>
        </w:rPr>
      </w:pPr>
      <w:r w:rsidRPr="00896FF6">
        <w:rPr>
          <w:rFonts w:cs="Arial"/>
          <w:b/>
          <w:color w:val="4BACC6" w:themeColor="accent5"/>
          <w:sz w:val="20"/>
        </w:rPr>
        <w:t>6.</w:t>
      </w:r>
      <w:r w:rsidR="00AA072E">
        <w:rPr>
          <w:rFonts w:cs="Arial"/>
          <w:b/>
          <w:color w:val="4BACC6" w:themeColor="accent5"/>
          <w:sz w:val="20"/>
        </w:rPr>
        <w:t>1</w:t>
      </w:r>
      <w:r w:rsidRPr="00896FF6">
        <w:rPr>
          <w:rFonts w:cs="Arial"/>
          <w:b/>
          <w:color w:val="4BACC6" w:themeColor="accent5"/>
          <w:sz w:val="20"/>
        </w:rPr>
        <w:t>.1.</w:t>
      </w:r>
      <w:r w:rsidRPr="00896FF6">
        <w:rPr>
          <w:rFonts w:cs="Arial"/>
          <w:color w:val="4BACC6" w:themeColor="accent5"/>
          <w:sz w:val="20"/>
        </w:rPr>
        <w:t xml:space="preserve"> </w:t>
      </w:r>
      <w:r w:rsidR="00AA072E">
        <w:rPr>
          <w:rFonts w:cs="Arial"/>
          <w:color w:val="4BACC6" w:themeColor="accent5"/>
          <w:sz w:val="20"/>
        </w:rPr>
        <w:t xml:space="preserve">Ponga a disposición del solicitante la información consistente en: los gastos generados por el rector, así como los gastos de vuelo de avión, comidas, hospedaje, traslados, o cualquier gasto generado en el viaje que realizo el rector el </w:t>
      </w:r>
      <w:proofErr w:type="gramStart"/>
      <w:r w:rsidR="00AA072E">
        <w:rPr>
          <w:rFonts w:cs="Arial"/>
          <w:color w:val="4BACC6" w:themeColor="accent5"/>
          <w:sz w:val="20"/>
        </w:rPr>
        <w:t>día lunes</w:t>
      </w:r>
      <w:proofErr w:type="gramEnd"/>
      <w:r w:rsidR="00AA072E">
        <w:rPr>
          <w:rFonts w:cs="Arial"/>
          <w:color w:val="4BACC6" w:themeColor="accent5"/>
          <w:sz w:val="20"/>
        </w:rPr>
        <w:t xml:space="preserve"> 27 de Noviembre del 2017 a la ciudad de Hiroshima Japón, así como copia de las facturas de los gastos antes mencionados.</w:t>
      </w:r>
    </w:p>
    <w:p w:rsidR="00AA072E" w:rsidRDefault="00AA072E" w:rsidP="00DE188E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color w:val="4BACC6" w:themeColor="accent5"/>
          <w:sz w:val="20"/>
        </w:rPr>
      </w:pPr>
    </w:p>
    <w:p w:rsidR="00677C7F" w:rsidRPr="00896FF6" w:rsidRDefault="00AA072E" w:rsidP="00DE188E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color w:val="4BACC6" w:themeColor="accent5"/>
          <w:sz w:val="20"/>
        </w:rPr>
      </w:pPr>
      <w:r w:rsidRPr="00DE188E">
        <w:rPr>
          <w:rFonts w:cs="Arial"/>
          <w:b/>
          <w:color w:val="4BACC6" w:themeColor="accent5"/>
          <w:sz w:val="20"/>
        </w:rPr>
        <w:t>6.1.2.</w:t>
      </w:r>
      <w:r>
        <w:rPr>
          <w:rFonts w:cs="Arial"/>
          <w:color w:val="4BACC6" w:themeColor="accent5"/>
          <w:sz w:val="20"/>
        </w:rPr>
        <w:t xml:space="preserve"> De ser el caso de que dicha circunstancia se encuentre todavía en proceso de ser generada, otorgue una nueva respuesta, en la </w:t>
      </w:r>
      <w:proofErr w:type="gramStart"/>
      <w:r>
        <w:rPr>
          <w:rFonts w:cs="Arial"/>
          <w:color w:val="4BACC6" w:themeColor="accent5"/>
          <w:sz w:val="20"/>
        </w:rPr>
        <w:t>que</w:t>
      </w:r>
      <w:proofErr w:type="gramEnd"/>
      <w:r>
        <w:rPr>
          <w:rFonts w:cs="Arial"/>
          <w:color w:val="4BACC6" w:themeColor="accent5"/>
          <w:sz w:val="20"/>
        </w:rPr>
        <w:t xml:space="preserve"> con la </w:t>
      </w:r>
      <w:r w:rsidRPr="00AA072E">
        <w:rPr>
          <w:rFonts w:cs="Arial"/>
          <w:color w:val="4BACC6" w:themeColor="accent5"/>
          <w:sz w:val="20"/>
          <w:u w:val="single"/>
        </w:rPr>
        <w:t>debida fundamentación y motivación</w:t>
      </w:r>
      <w:r>
        <w:rPr>
          <w:rFonts w:cs="Arial"/>
          <w:color w:val="4BACC6" w:themeColor="accent5"/>
          <w:sz w:val="20"/>
        </w:rPr>
        <w:t>, justifique esta circunstancia.</w:t>
      </w:r>
      <w:r w:rsidR="00677C7F" w:rsidRPr="00896FF6">
        <w:rPr>
          <w:rFonts w:cs="Arial"/>
          <w:i/>
          <w:color w:val="4BACC6" w:themeColor="accent5"/>
          <w:sz w:val="20"/>
        </w:rPr>
        <w:t>” SIC</w:t>
      </w:r>
    </w:p>
    <w:p w:rsidR="00AA072E" w:rsidRPr="00896FF6" w:rsidRDefault="00AA072E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5A774A" w:rsidRPr="00803BF0" w:rsidRDefault="005A774A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352A7B" w:rsidRDefault="007A68AD" w:rsidP="001C77AA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Por lo anterior, el</w:t>
      </w:r>
      <w:r w:rsidR="001F0337" w:rsidRPr="00D7336A">
        <w:rPr>
          <w:rFonts w:ascii="Arial" w:hAnsi="Arial" w:cs="Arial"/>
          <w:color w:val="4BACC6" w:themeColor="accent5"/>
          <w:sz w:val="24"/>
          <w:szCs w:val="24"/>
        </w:rPr>
        <w:t xml:space="preserve"> sujeto</w:t>
      </w:r>
      <w:r w:rsidR="00DF5E66" w:rsidRPr="00D7336A">
        <w:rPr>
          <w:rFonts w:ascii="Arial" w:hAnsi="Arial" w:cs="Arial"/>
          <w:color w:val="4BACC6" w:themeColor="accent5"/>
          <w:sz w:val="24"/>
          <w:szCs w:val="24"/>
        </w:rPr>
        <w:t xml:space="preserve"> obl</w:t>
      </w:r>
      <w:r w:rsidR="00763E45" w:rsidRPr="00D7336A">
        <w:rPr>
          <w:rFonts w:ascii="Arial" w:hAnsi="Arial" w:cs="Arial"/>
          <w:color w:val="4BACC6" w:themeColor="accent5"/>
          <w:sz w:val="24"/>
          <w:szCs w:val="24"/>
        </w:rPr>
        <w:t xml:space="preserve">igado a través 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>del</w:t>
      </w:r>
      <w:r w:rsidR="009D3A08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81A32" w:rsidRPr="00D7336A">
        <w:rPr>
          <w:rFonts w:ascii="Arial" w:hAnsi="Arial" w:cs="Arial"/>
          <w:color w:val="4BACC6" w:themeColor="accent5"/>
          <w:sz w:val="24"/>
          <w:szCs w:val="24"/>
        </w:rPr>
        <w:t>oficio</w:t>
      </w:r>
      <w:r w:rsidR="00AC0372">
        <w:rPr>
          <w:rFonts w:ascii="Arial" w:hAnsi="Arial" w:cs="Arial"/>
          <w:color w:val="4BACC6" w:themeColor="accent5"/>
          <w:sz w:val="24"/>
          <w:szCs w:val="24"/>
        </w:rPr>
        <w:t xml:space="preserve"> sin número</w:t>
      </w:r>
      <w:r w:rsidR="009D3A08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245256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8B1AF7">
        <w:rPr>
          <w:rFonts w:ascii="Arial" w:hAnsi="Arial" w:cs="Arial"/>
          <w:color w:val="4BACC6" w:themeColor="accent5"/>
          <w:sz w:val="24"/>
          <w:szCs w:val="24"/>
        </w:rPr>
        <w:t xml:space="preserve">veinticinco de abril </w:t>
      </w:r>
      <w:r w:rsidR="00AC0372">
        <w:rPr>
          <w:rFonts w:ascii="Arial" w:hAnsi="Arial" w:cs="Arial"/>
          <w:color w:val="4BACC6" w:themeColor="accent5"/>
          <w:sz w:val="24"/>
          <w:szCs w:val="24"/>
        </w:rPr>
        <w:t>de</w:t>
      </w:r>
      <w:r w:rsidR="008B1AF7">
        <w:rPr>
          <w:rFonts w:ascii="Arial" w:hAnsi="Arial" w:cs="Arial"/>
          <w:color w:val="4BACC6" w:themeColor="accent5"/>
          <w:sz w:val="24"/>
          <w:szCs w:val="24"/>
        </w:rPr>
        <w:t>l año en curso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245256">
        <w:rPr>
          <w:rFonts w:ascii="Arial" w:hAnsi="Arial" w:cs="Arial"/>
          <w:color w:val="4BACC6" w:themeColor="accent5"/>
          <w:sz w:val="24"/>
          <w:szCs w:val="24"/>
        </w:rPr>
        <w:t>y sus anexos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>,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donde 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>informa sobre el cumplimiento al resolutivo en anális</w:t>
      </w:r>
      <w:r w:rsidR="00D21862" w:rsidRPr="00D7336A">
        <w:rPr>
          <w:rFonts w:ascii="Arial" w:hAnsi="Arial" w:cs="Arial"/>
          <w:color w:val="4BACC6" w:themeColor="accent5"/>
          <w:sz w:val="24"/>
          <w:szCs w:val="24"/>
        </w:rPr>
        <w:t>is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 y señala medularmente lo siguiente:</w:t>
      </w:r>
    </w:p>
    <w:p w:rsidR="00DE188E" w:rsidRDefault="00DE188E" w:rsidP="005A774A">
      <w:pPr>
        <w:spacing w:after="0" w:line="24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11CA5" w:rsidRPr="00DE188E" w:rsidRDefault="00E12808" w:rsidP="00DE188E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D11CA5" w:rsidRPr="00DE188E">
        <w:rPr>
          <w:rFonts w:ascii="Arial" w:hAnsi="Arial" w:cs="Arial"/>
          <w:i/>
          <w:color w:val="4BACC6" w:themeColor="accent5"/>
          <w:sz w:val="20"/>
          <w:szCs w:val="20"/>
        </w:rPr>
        <w:t>[…]</w:t>
      </w:r>
      <w:r w:rsidR="00810456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652C3C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se </w:t>
      </w:r>
      <w:r w:rsidR="009D3A08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me tenga </w:t>
      </w:r>
      <w:r w:rsidR="00AC0372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por </w:t>
      </w:r>
      <w:r w:rsidR="009D3A08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informando </w:t>
      </w:r>
      <w:r w:rsidR="00AC0372" w:rsidRPr="00DE188E">
        <w:rPr>
          <w:rFonts w:ascii="Arial" w:hAnsi="Arial" w:cs="Arial"/>
          <w:i/>
          <w:color w:val="4BACC6" w:themeColor="accent5"/>
          <w:sz w:val="20"/>
          <w:szCs w:val="20"/>
        </w:rPr>
        <w:t>respecto a</w:t>
      </w:r>
      <w:r w:rsidR="009D3A08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l cumplimiento </w:t>
      </w:r>
      <w:r w:rsidR="00AC0372" w:rsidRPr="00DE188E">
        <w:rPr>
          <w:rFonts w:ascii="Arial" w:hAnsi="Arial" w:cs="Arial"/>
          <w:i/>
          <w:color w:val="4BACC6" w:themeColor="accent5"/>
          <w:sz w:val="20"/>
          <w:szCs w:val="20"/>
        </w:rPr>
        <w:t>dado a la resolución dictada en el presente asunto.</w:t>
      </w:r>
      <w:r w:rsidR="00952799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 […]</w:t>
      </w:r>
    </w:p>
    <w:p w:rsidR="00D21862" w:rsidRDefault="00D21862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16C0D" w:rsidRPr="00467AA8" w:rsidRDefault="00352A7B" w:rsidP="009F00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616C0D">
        <w:rPr>
          <w:rFonts w:cs="Arial"/>
          <w:color w:val="4BACC6" w:themeColor="accent5"/>
          <w:sz w:val="24"/>
          <w:szCs w:val="24"/>
        </w:rPr>
        <w:t>En ese sentido,</w:t>
      </w:r>
      <w:r w:rsidR="006A4610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visibles a fojas </w:t>
      </w:r>
      <w:r w:rsidR="008B1AF7">
        <w:rPr>
          <w:rFonts w:cs="Arial"/>
          <w:color w:val="4BACC6" w:themeColor="accent5"/>
          <w:sz w:val="24"/>
          <w:szCs w:val="24"/>
        </w:rPr>
        <w:t>50</w:t>
      </w:r>
      <w:r w:rsidR="00AC0372">
        <w:rPr>
          <w:rFonts w:cs="Arial"/>
          <w:color w:val="4BACC6" w:themeColor="accent5"/>
          <w:sz w:val="24"/>
          <w:szCs w:val="24"/>
        </w:rPr>
        <w:t xml:space="preserve"> a </w:t>
      </w:r>
      <w:r w:rsidR="008B1AF7">
        <w:rPr>
          <w:rFonts w:cs="Arial"/>
          <w:color w:val="4BACC6" w:themeColor="accent5"/>
          <w:sz w:val="24"/>
          <w:szCs w:val="24"/>
        </w:rPr>
        <w:t>77</w:t>
      </w:r>
      <w:r w:rsidR="00AC0372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>de autos, se encuentra la información que fuera enviada al recurrente, mismos que por economía procesal, se tienen por reproducidos como si a la letra se insertasen</w:t>
      </w:r>
      <w:r w:rsidR="00E60AFC">
        <w:rPr>
          <w:rFonts w:cs="Arial"/>
          <w:color w:val="4BACC6" w:themeColor="accent5"/>
          <w:sz w:val="24"/>
          <w:szCs w:val="24"/>
        </w:rPr>
        <w:t>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AC0372">
        <w:rPr>
          <w:rFonts w:ascii="Arial" w:hAnsi="Arial" w:cs="Arial"/>
          <w:color w:val="4BACC6" w:themeColor="accent5"/>
          <w:sz w:val="24"/>
          <w:szCs w:val="24"/>
        </w:rPr>
        <w:t xml:space="preserve">le remitió la información solicitada al recurrente </w:t>
      </w:r>
      <w:r w:rsidR="00E60AFC">
        <w:rPr>
          <w:rFonts w:ascii="Arial" w:hAnsi="Arial" w:cs="Arial"/>
          <w:color w:val="4BACC6" w:themeColor="accent5"/>
          <w:sz w:val="24"/>
          <w:szCs w:val="24"/>
        </w:rPr>
        <w:t xml:space="preserve">por </w:t>
      </w:r>
      <w:r w:rsidR="00AC0372">
        <w:rPr>
          <w:rFonts w:ascii="Arial" w:hAnsi="Arial" w:cs="Arial"/>
          <w:color w:val="4BACC6" w:themeColor="accent5"/>
          <w:sz w:val="24"/>
          <w:szCs w:val="24"/>
        </w:rPr>
        <w:t>el medio que designo.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9F67AB" w:rsidRDefault="000B7F7D" w:rsidP="00D35AC7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9F00C0" w:rsidRPr="00616C0D">
        <w:rPr>
          <w:rFonts w:cs="Arial"/>
          <w:color w:val="4BACC6" w:themeColor="accent5"/>
          <w:sz w:val="24"/>
          <w:szCs w:val="24"/>
        </w:rPr>
        <w:t>con</w:t>
      </w:r>
      <w:r w:rsidR="009F00C0">
        <w:rPr>
          <w:rFonts w:cs="Arial"/>
          <w:color w:val="4BACC6" w:themeColor="accent5"/>
          <w:sz w:val="24"/>
          <w:szCs w:val="24"/>
        </w:rPr>
        <w:t xml:space="preserve"> </w:t>
      </w:r>
      <w:r w:rsidR="009F67AB">
        <w:rPr>
          <w:rFonts w:cs="Arial"/>
          <w:color w:val="4BACC6" w:themeColor="accent5"/>
          <w:sz w:val="24"/>
          <w:szCs w:val="24"/>
        </w:rPr>
        <w:t>l</w:t>
      </w:r>
      <w:r w:rsidR="008B1AF7">
        <w:rPr>
          <w:rFonts w:cs="Arial"/>
          <w:color w:val="4BACC6" w:themeColor="accent5"/>
          <w:sz w:val="24"/>
          <w:szCs w:val="24"/>
        </w:rPr>
        <w:t xml:space="preserve">as facturas con las que acredita los gastos </w:t>
      </w:r>
      <w:r w:rsidR="00DE188E">
        <w:rPr>
          <w:rFonts w:cs="Arial"/>
          <w:color w:val="4BACC6" w:themeColor="accent5"/>
          <w:sz w:val="24"/>
          <w:szCs w:val="24"/>
        </w:rPr>
        <w:t xml:space="preserve">de </w:t>
      </w:r>
      <w:r w:rsidR="008B1AF7">
        <w:rPr>
          <w:rFonts w:cs="Arial"/>
          <w:color w:val="4BACC6" w:themeColor="accent5"/>
          <w:sz w:val="24"/>
          <w:szCs w:val="24"/>
        </w:rPr>
        <w:t>ambos funcionarios de la Universidad Autónoma de San Luis Potosí</w:t>
      </w:r>
      <w:r w:rsidR="009F67AB">
        <w:rPr>
          <w:rFonts w:cs="Arial"/>
          <w:color w:val="4BACC6" w:themeColor="accent5"/>
          <w:sz w:val="24"/>
          <w:szCs w:val="24"/>
        </w:rPr>
        <w:t xml:space="preserve"> </w:t>
      </w:r>
      <w:r w:rsidR="00DE188E">
        <w:rPr>
          <w:rFonts w:cs="Arial"/>
          <w:color w:val="4BACC6" w:themeColor="accent5"/>
          <w:sz w:val="24"/>
          <w:szCs w:val="24"/>
        </w:rPr>
        <w:t>en su viaje a la ciudad de Hiroshima, Japón.</w:t>
      </w:r>
      <w:r w:rsidR="009F67AB">
        <w:rPr>
          <w:rFonts w:cs="Arial"/>
          <w:color w:val="4BACC6" w:themeColor="accent5"/>
          <w:sz w:val="24"/>
          <w:szCs w:val="24"/>
        </w:rPr>
        <w:t xml:space="preserve"> </w:t>
      </w:r>
    </w:p>
    <w:p w:rsidR="009F67AB" w:rsidRPr="00D7336A" w:rsidRDefault="009F67AB" w:rsidP="009F67AB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3E0D4E" w:rsidRDefault="008024C9" w:rsidP="009D3BB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 w:rsidR="00DE188E">
        <w:rPr>
          <w:rFonts w:ascii="Arial" w:hAnsi="Arial" w:cs="Arial"/>
          <w:color w:val="4BACC6" w:themeColor="accent5"/>
          <w:sz w:val="24"/>
          <w:szCs w:val="24"/>
        </w:rPr>
        <w:t>veintiséis de abril del año en curso</w:t>
      </w:r>
      <w:r w:rsidR="009D3BB1">
        <w:rPr>
          <w:rFonts w:ascii="Arial" w:hAnsi="Arial" w:cs="Arial"/>
          <w:color w:val="4BACC6" w:themeColor="accent5"/>
          <w:sz w:val="24"/>
          <w:szCs w:val="24"/>
        </w:rPr>
        <w:t xml:space="preserve">, se dio vista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a la parte recurrente con las constancias remitidas por el sujeto obligado, para el efecto de que realizara las manifestaciones que a sus intereses conviniera, </w:t>
      </w:r>
      <w:r w:rsidR="003E0D4E">
        <w:rPr>
          <w:rFonts w:ascii="Arial" w:hAnsi="Arial" w:cs="Arial"/>
          <w:color w:val="4BACC6" w:themeColor="accent5"/>
          <w:sz w:val="24"/>
          <w:szCs w:val="24"/>
        </w:rPr>
        <w:t xml:space="preserve">el cual </w:t>
      </w:r>
      <w:r w:rsidR="003E0D4E" w:rsidRPr="00D7336A">
        <w:rPr>
          <w:rFonts w:ascii="Arial" w:hAnsi="Arial" w:cs="Arial"/>
          <w:color w:val="4BACC6" w:themeColor="accent5"/>
          <w:sz w:val="24"/>
          <w:szCs w:val="24"/>
        </w:rPr>
        <w:t>fue debidamente notificado por el medio que designó tal como se desprende de las constancias de notificación que obra</w:t>
      </w:r>
      <w:r w:rsidR="003E0D4E">
        <w:rPr>
          <w:rFonts w:ascii="Arial" w:hAnsi="Arial" w:cs="Arial"/>
          <w:color w:val="4BACC6" w:themeColor="accent5"/>
          <w:sz w:val="24"/>
          <w:szCs w:val="24"/>
        </w:rPr>
        <w:t xml:space="preserve"> visible a </w:t>
      </w:r>
      <w:r w:rsidR="003E0D4E" w:rsidRPr="00154413">
        <w:rPr>
          <w:rFonts w:ascii="Arial" w:hAnsi="Arial" w:cs="Arial"/>
          <w:color w:val="4BACC6" w:themeColor="accent5"/>
          <w:sz w:val="24"/>
          <w:szCs w:val="24"/>
        </w:rPr>
        <w:t xml:space="preserve">fojas </w:t>
      </w:r>
      <w:r w:rsidR="00DE188E">
        <w:rPr>
          <w:rFonts w:ascii="Arial" w:hAnsi="Arial" w:cs="Arial"/>
          <w:color w:val="4BACC6" w:themeColor="accent5"/>
          <w:sz w:val="24"/>
          <w:szCs w:val="24"/>
        </w:rPr>
        <w:t>79</w:t>
      </w:r>
      <w:r w:rsidR="003E0D4E" w:rsidRPr="00154413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3E0D4E">
        <w:rPr>
          <w:rFonts w:ascii="Arial" w:hAnsi="Arial" w:cs="Arial"/>
          <w:color w:val="4BACC6" w:themeColor="accent5"/>
          <w:sz w:val="24"/>
          <w:szCs w:val="24"/>
        </w:rPr>
        <w:t>8</w:t>
      </w:r>
      <w:r w:rsidR="00DE188E">
        <w:rPr>
          <w:rFonts w:ascii="Arial" w:hAnsi="Arial" w:cs="Arial"/>
          <w:color w:val="4BACC6" w:themeColor="accent5"/>
          <w:sz w:val="24"/>
          <w:szCs w:val="24"/>
        </w:rPr>
        <w:t>1</w:t>
      </w:r>
      <w:r w:rsidR="003E0D4E" w:rsidRPr="00154413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E0D4E" w:rsidRPr="00D7336A">
        <w:rPr>
          <w:rFonts w:ascii="Arial" w:hAnsi="Arial" w:cs="Arial"/>
          <w:color w:val="4BACC6" w:themeColor="accent5"/>
          <w:sz w:val="24"/>
          <w:szCs w:val="24"/>
        </w:rPr>
        <w:t>de autos</w:t>
      </w:r>
      <w:r w:rsidR="003E0D4E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3E0D4E" w:rsidRDefault="003E0D4E" w:rsidP="009D3BB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DE188E">
        <w:rPr>
          <w:rFonts w:ascii="Arial" w:hAnsi="Arial" w:cs="Arial"/>
          <w:b/>
          <w:color w:val="4BACC6" w:themeColor="accent5"/>
          <w:sz w:val="24"/>
          <w:szCs w:val="24"/>
        </w:rPr>
        <w:t>046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</w:t>
      </w:r>
      <w:r w:rsidR="00DE188E">
        <w:rPr>
          <w:rFonts w:ascii="Arial" w:hAnsi="Arial" w:cs="Arial"/>
          <w:b/>
          <w:color w:val="4BACC6" w:themeColor="accent5"/>
          <w:sz w:val="24"/>
          <w:szCs w:val="24"/>
        </w:rPr>
        <w:t>8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154413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bookmarkEnd w:id="0"/>
    <w:p w:rsidR="004F5CDC" w:rsidRPr="00D7336A" w:rsidRDefault="004C415C" w:rsidP="004C415C">
      <w:pPr>
        <w:tabs>
          <w:tab w:val="left" w:pos="3795"/>
        </w:tabs>
        <w:spacing w:after="0" w:line="36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</w:t>
      </w:r>
      <w:r w:rsidR="00DE188E">
        <w:rPr>
          <w:rFonts w:ascii="Arial" w:hAnsi="Arial" w:cs="Arial"/>
          <w:color w:val="4BACC6" w:themeColor="accent5"/>
          <w:sz w:val="24"/>
          <w:szCs w:val="24"/>
        </w:rPr>
        <w:t>onente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la Comisión Estatal de Garantía de Acceso a la Información Pública Alejandro Lafuente Torres, que actúa con Rosa María Motilla García, Secretaria de Pleno que da fe.</w:t>
      </w:r>
    </w:p>
    <w:p w:rsidR="005A774A" w:rsidRDefault="005A774A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9B2AB1" w:rsidRDefault="009B2AB1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E188E" w:rsidRDefault="00DE188E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952799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</w:t>
      </w:r>
      <w:r w:rsidR="005926CE">
        <w:rPr>
          <w:rFonts w:ascii="Arial" w:hAnsi="Arial" w:cs="Arial"/>
          <w:b/>
          <w:color w:val="4BACC6" w:themeColor="accent5"/>
          <w:sz w:val="24"/>
          <w:szCs w:val="24"/>
        </w:rPr>
        <w:t>onente</w:t>
      </w:r>
      <w:bookmarkStart w:id="1" w:name="_GoBack"/>
      <w:bookmarkEnd w:id="1"/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952799" w:rsidRPr="00952799" w:rsidRDefault="00952799" w:rsidP="00952799">
      <w:pPr>
        <w:rPr>
          <w:rFonts w:ascii="Arial" w:hAnsi="Arial" w:cs="Arial"/>
          <w:sz w:val="24"/>
          <w:szCs w:val="24"/>
        </w:rPr>
      </w:pPr>
    </w:p>
    <w:p w:rsidR="00952799" w:rsidRPr="00DE188E" w:rsidRDefault="00952799" w:rsidP="00DE188E">
      <w:pPr>
        <w:rPr>
          <w:rFonts w:ascii="Arial" w:hAnsi="Arial" w:cs="Arial"/>
          <w:color w:val="4BACC6" w:themeColor="accent5"/>
          <w:sz w:val="14"/>
          <w:szCs w:val="14"/>
        </w:rPr>
      </w:pPr>
      <w:r w:rsidRPr="00DE188E">
        <w:rPr>
          <w:rFonts w:ascii="Arial" w:hAnsi="Arial" w:cs="Arial"/>
          <w:color w:val="4BACC6" w:themeColor="accent5"/>
          <w:sz w:val="14"/>
          <w:szCs w:val="14"/>
        </w:rPr>
        <w:t>O.R.E.J.</w:t>
      </w:r>
    </w:p>
    <w:sectPr w:rsidR="00952799" w:rsidRPr="00DE188E" w:rsidSect="00004356">
      <w:headerReference w:type="default" r:id="rId8"/>
      <w:pgSz w:w="12240" w:h="20160" w:code="5"/>
      <w:pgMar w:top="2835" w:right="1134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847" w:rsidRDefault="00DF3847" w:rsidP="00A04BCB">
      <w:pPr>
        <w:spacing w:after="0" w:line="240" w:lineRule="auto"/>
      </w:pPr>
      <w:r>
        <w:separator/>
      </w:r>
    </w:p>
  </w:endnote>
  <w:endnote w:type="continuationSeparator" w:id="0">
    <w:p w:rsidR="00DF3847" w:rsidRDefault="00DF3847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847" w:rsidRDefault="00DF3847" w:rsidP="00A04BCB">
      <w:pPr>
        <w:spacing w:after="0" w:line="240" w:lineRule="auto"/>
      </w:pPr>
      <w:r>
        <w:separator/>
      </w:r>
    </w:p>
  </w:footnote>
  <w:footnote w:type="continuationSeparator" w:id="0">
    <w:p w:rsidR="00DF3847" w:rsidRDefault="00DF3847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457" w:rsidRDefault="000D4457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AA072E">
      <w:rPr>
        <w:rFonts w:ascii="Arial" w:hAnsi="Arial" w:cs="Arial"/>
        <w:b/>
      </w:rPr>
      <w:t>046</w:t>
    </w:r>
    <w:r>
      <w:rPr>
        <w:rFonts w:ascii="Arial" w:hAnsi="Arial" w:cs="Arial"/>
        <w:b/>
      </w:rPr>
      <w:t>/201</w:t>
    </w:r>
    <w:r w:rsidR="00AA072E">
      <w:rPr>
        <w:rFonts w:ascii="Arial" w:hAnsi="Arial" w:cs="Arial"/>
        <w:b/>
      </w:rPr>
      <w:t>8</w:t>
    </w:r>
    <w:r>
      <w:rPr>
        <w:rFonts w:ascii="Arial" w:hAnsi="Arial" w:cs="Arial"/>
        <w:b/>
      </w:rPr>
      <w:t>-1</w:t>
    </w:r>
    <w:r w:rsidR="00677C7F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07591"/>
    <w:multiLevelType w:val="hybridMultilevel"/>
    <w:tmpl w:val="0D56DC4C"/>
    <w:lvl w:ilvl="0" w:tplc="08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4"/>
  </w:num>
  <w:num w:numId="5">
    <w:abstractNumId w:val="11"/>
  </w:num>
  <w:num w:numId="6">
    <w:abstractNumId w:val="9"/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10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04356"/>
    <w:rsid w:val="00011E94"/>
    <w:rsid w:val="00012016"/>
    <w:rsid w:val="00022AD6"/>
    <w:rsid w:val="0003028A"/>
    <w:rsid w:val="00031B1D"/>
    <w:rsid w:val="00080247"/>
    <w:rsid w:val="00086118"/>
    <w:rsid w:val="00090FF9"/>
    <w:rsid w:val="000A4472"/>
    <w:rsid w:val="000A4C73"/>
    <w:rsid w:val="000A4F5D"/>
    <w:rsid w:val="000B62C2"/>
    <w:rsid w:val="000B7F7D"/>
    <w:rsid w:val="000D1AF3"/>
    <w:rsid w:val="000D4457"/>
    <w:rsid w:val="000D6BBE"/>
    <w:rsid w:val="000D71A1"/>
    <w:rsid w:val="000E5BF5"/>
    <w:rsid w:val="000F05B6"/>
    <w:rsid w:val="000F3254"/>
    <w:rsid w:val="000F3F6E"/>
    <w:rsid w:val="00107646"/>
    <w:rsid w:val="00107F8A"/>
    <w:rsid w:val="00131EBD"/>
    <w:rsid w:val="00154413"/>
    <w:rsid w:val="00157759"/>
    <w:rsid w:val="00162EC6"/>
    <w:rsid w:val="00174799"/>
    <w:rsid w:val="00184E79"/>
    <w:rsid w:val="00196123"/>
    <w:rsid w:val="001A14C5"/>
    <w:rsid w:val="001A3205"/>
    <w:rsid w:val="001B2AEF"/>
    <w:rsid w:val="001C0739"/>
    <w:rsid w:val="001C5951"/>
    <w:rsid w:val="001C6993"/>
    <w:rsid w:val="001C77AA"/>
    <w:rsid w:val="001D0198"/>
    <w:rsid w:val="001D03CA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5256"/>
    <w:rsid w:val="00251BD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B6F1E"/>
    <w:rsid w:val="002C2771"/>
    <w:rsid w:val="002C38D0"/>
    <w:rsid w:val="002C5252"/>
    <w:rsid w:val="002D0070"/>
    <w:rsid w:val="002D1C25"/>
    <w:rsid w:val="002D371A"/>
    <w:rsid w:val="002E4736"/>
    <w:rsid w:val="002F30EF"/>
    <w:rsid w:val="003000D2"/>
    <w:rsid w:val="003032F5"/>
    <w:rsid w:val="00322003"/>
    <w:rsid w:val="00331B9E"/>
    <w:rsid w:val="003332F1"/>
    <w:rsid w:val="00352A7B"/>
    <w:rsid w:val="00360ABE"/>
    <w:rsid w:val="0037061E"/>
    <w:rsid w:val="00372881"/>
    <w:rsid w:val="003767F9"/>
    <w:rsid w:val="0038176B"/>
    <w:rsid w:val="00381A32"/>
    <w:rsid w:val="00383735"/>
    <w:rsid w:val="0038592D"/>
    <w:rsid w:val="003A0A70"/>
    <w:rsid w:val="003B024C"/>
    <w:rsid w:val="003E0D4E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0632E"/>
    <w:rsid w:val="00506B7E"/>
    <w:rsid w:val="00515C6F"/>
    <w:rsid w:val="0054206B"/>
    <w:rsid w:val="00552902"/>
    <w:rsid w:val="0055402B"/>
    <w:rsid w:val="00555BEA"/>
    <w:rsid w:val="00557692"/>
    <w:rsid w:val="00570D95"/>
    <w:rsid w:val="00571DF1"/>
    <w:rsid w:val="00580B07"/>
    <w:rsid w:val="005926CE"/>
    <w:rsid w:val="005A2395"/>
    <w:rsid w:val="005A774A"/>
    <w:rsid w:val="005B247F"/>
    <w:rsid w:val="005D2986"/>
    <w:rsid w:val="005D32BF"/>
    <w:rsid w:val="005D6AB8"/>
    <w:rsid w:val="005D7E54"/>
    <w:rsid w:val="005E15B2"/>
    <w:rsid w:val="00605A77"/>
    <w:rsid w:val="00606D6E"/>
    <w:rsid w:val="00615017"/>
    <w:rsid w:val="00616C0D"/>
    <w:rsid w:val="00622DB4"/>
    <w:rsid w:val="00624699"/>
    <w:rsid w:val="00624ED9"/>
    <w:rsid w:val="00625D1B"/>
    <w:rsid w:val="0062606E"/>
    <w:rsid w:val="00652C3C"/>
    <w:rsid w:val="006569DD"/>
    <w:rsid w:val="00661411"/>
    <w:rsid w:val="006653FC"/>
    <w:rsid w:val="00672BEE"/>
    <w:rsid w:val="006774E1"/>
    <w:rsid w:val="00677C7F"/>
    <w:rsid w:val="00695310"/>
    <w:rsid w:val="006A4610"/>
    <w:rsid w:val="006B6741"/>
    <w:rsid w:val="006C78BB"/>
    <w:rsid w:val="006D050F"/>
    <w:rsid w:val="006D3BF1"/>
    <w:rsid w:val="006D4FCA"/>
    <w:rsid w:val="006E0B7C"/>
    <w:rsid w:val="006E2236"/>
    <w:rsid w:val="006E478E"/>
    <w:rsid w:val="006F5A3A"/>
    <w:rsid w:val="00702152"/>
    <w:rsid w:val="007121D0"/>
    <w:rsid w:val="00721663"/>
    <w:rsid w:val="00744113"/>
    <w:rsid w:val="007558D7"/>
    <w:rsid w:val="00763E45"/>
    <w:rsid w:val="00771755"/>
    <w:rsid w:val="00772104"/>
    <w:rsid w:val="00774BC8"/>
    <w:rsid w:val="00780A83"/>
    <w:rsid w:val="00780B00"/>
    <w:rsid w:val="007A68AD"/>
    <w:rsid w:val="007A777C"/>
    <w:rsid w:val="007B1813"/>
    <w:rsid w:val="007B30A9"/>
    <w:rsid w:val="007B520C"/>
    <w:rsid w:val="007C6459"/>
    <w:rsid w:val="007C70EC"/>
    <w:rsid w:val="007E7A46"/>
    <w:rsid w:val="007F568D"/>
    <w:rsid w:val="008024C9"/>
    <w:rsid w:val="00803BF0"/>
    <w:rsid w:val="00810456"/>
    <w:rsid w:val="00815644"/>
    <w:rsid w:val="0082057A"/>
    <w:rsid w:val="008334F5"/>
    <w:rsid w:val="00845E58"/>
    <w:rsid w:val="00852028"/>
    <w:rsid w:val="0085470E"/>
    <w:rsid w:val="00861C4E"/>
    <w:rsid w:val="00874C83"/>
    <w:rsid w:val="0088125B"/>
    <w:rsid w:val="0088536D"/>
    <w:rsid w:val="00896FF6"/>
    <w:rsid w:val="00897B0C"/>
    <w:rsid w:val="008A6B41"/>
    <w:rsid w:val="008B15BA"/>
    <w:rsid w:val="008B1AF7"/>
    <w:rsid w:val="008C22E2"/>
    <w:rsid w:val="008C2C49"/>
    <w:rsid w:val="008D0A3C"/>
    <w:rsid w:val="008F388A"/>
    <w:rsid w:val="008F6149"/>
    <w:rsid w:val="0090364A"/>
    <w:rsid w:val="009039C8"/>
    <w:rsid w:val="00904010"/>
    <w:rsid w:val="00906B75"/>
    <w:rsid w:val="009124C4"/>
    <w:rsid w:val="0092572B"/>
    <w:rsid w:val="00943FA9"/>
    <w:rsid w:val="0094536F"/>
    <w:rsid w:val="00952799"/>
    <w:rsid w:val="00977800"/>
    <w:rsid w:val="0098511D"/>
    <w:rsid w:val="0099737B"/>
    <w:rsid w:val="009B23C6"/>
    <w:rsid w:val="009B2AB1"/>
    <w:rsid w:val="009B50C3"/>
    <w:rsid w:val="009B7254"/>
    <w:rsid w:val="009C2B81"/>
    <w:rsid w:val="009C4466"/>
    <w:rsid w:val="009D0019"/>
    <w:rsid w:val="009D2BB8"/>
    <w:rsid w:val="009D3602"/>
    <w:rsid w:val="009D3A08"/>
    <w:rsid w:val="009D3BB1"/>
    <w:rsid w:val="009E456E"/>
    <w:rsid w:val="009F00AF"/>
    <w:rsid w:val="009F00C0"/>
    <w:rsid w:val="009F67AB"/>
    <w:rsid w:val="00A04BCB"/>
    <w:rsid w:val="00A050F1"/>
    <w:rsid w:val="00A06A4A"/>
    <w:rsid w:val="00A24594"/>
    <w:rsid w:val="00A61517"/>
    <w:rsid w:val="00A62F8D"/>
    <w:rsid w:val="00A630A6"/>
    <w:rsid w:val="00A7066C"/>
    <w:rsid w:val="00A75DA0"/>
    <w:rsid w:val="00A8436E"/>
    <w:rsid w:val="00A94565"/>
    <w:rsid w:val="00AA072E"/>
    <w:rsid w:val="00AA3735"/>
    <w:rsid w:val="00AA5027"/>
    <w:rsid w:val="00AB0C8A"/>
    <w:rsid w:val="00AC0372"/>
    <w:rsid w:val="00AC1F24"/>
    <w:rsid w:val="00AC2697"/>
    <w:rsid w:val="00AC335A"/>
    <w:rsid w:val="00AD691E"/>
    <w:rsid w:val="00AE702D"/>
    <w:rsid w:val="00B01F57"/>
    <w:rsid w:val="00B06769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77AB"/>
    <w:rsid w:val="00B97928"/>
    <w:rsid w:val="00BA2344"/>
    <w:rsid w:val="00BA41C0"/>
    <w:rsid w:val="00BA55C4"/>
    <w:rsid w:val="00BB031B"/>
    <w:rsid w:val="00BD2521"/>
    <w:rsid w:val="00C0019F"/>
    <w:rsid w:val="00C0023E"/>
    <w:rsid w:val="00C003C0"/>
    <w:rsid w:val="00C16EC4"/>
    <w:rsid w:val="00C219FC"/>
    <w:rsid w:val="00C23535"/>
    <w:rsid w:val="00C257BC"/>
    <w:rsid w:val="00C37176"/>
    <w:rsid w:val="00C41CA8"/>
    <w:rsid w:val="00C42933"/>
    <w:rsid w:val="00C66E3D"/>
    <w:rsid w:val="00C70A3F"/>
    <w:rsid w:val="00C73D19"/>
    <w:rsid w:val="00C7664A"/>
    <w:rsid w:val="00C96DC3"/>
    <w:rsid w:val="00CC57CD"/>
    <w:rsid w:val="00CE6391"/>
    <w:rsid w:val="00CF3B68"/>
    <w:rsid w:val="00D05A2B"/>
    <w:rsid w:val="00D11CA5"/>
    <w:rsid w:val="00D13645"/>
    <w:rsid w:val="00D1594E"/>
    <w:rsid w:val="00D21862"/>
    <w:rsid w:val="00D35AC7"/>
    <w:rsid w:val="00D550D5"/>
    <w:rsid w:val="00D7336A"/>
    <w:rsid w:val="00D873CB"/>
    <w:rsid w:val="00DB05F1"/>
    <w:rsid w:val="00DB5F2A"/>
    <w:rsid w:val="00DB65D6"/>
    <w:rsid w:val="00DC105A"/>
    <w:rsid w:val="00DC55EF"/>
    <w:rsid w:val="00DC7F19"/>
    <w:rsid w:val="00DD1315"/>
    <w:rsid w:val="00DE188E"/>
    <w:rsid w:val="00DE25E6"/>
    <w:rsid w:val="00DE6AB5"/>
    <w:rsid w:val="00DF3847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590E"/>
    <w:rsid w:val="00E51C51"/>
    <w:rsid w:val="00E60AFC"/>
    <w:rsid w:val="00E66DB6"/>
    <w:rsid w:val="00E828C8"/>
    <w:rsid w:val="00E94C22"/>
    <w:rsid w:val="00E95910"/>
    <w:rsid w:val="00EA3D66"/>
    <w:rsid w:val="00EB06E0"/>
    <w:rsid w:val="00EC4BDD"/>
    <w:rsid w:val="00ED7190"/>
    <w:rsid w:val="00EE1009"/>
    <w:rsid w:val="00EE4D47"/>
    <w:rsid w:val="00F0766A"/>
    <w:rsid w:val="00F0773B"/>
    <w:rsid w:val="00F14988"/>
    <w:rsid w:val="00F2256E"/>
    <w:rsid w:val="00F24EED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C4EF8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0B8A9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77231-D7B5-4722-B9BE-9666AD5BF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658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5</cp:revision>
  <cp:lastPrinted>2018-07-09T17:56:00Z</cp:lastPrinted>
  <dcterms:created xsi:type="dcterms:W3CDTF">2018-07-04T17:45:00Z</dcterms:created>
  <dcterms:modified xsi:type="dcterms:W3CDTF">2018-07-09T17:56:00Z</dcterms:modified>
</cp:coreProperties>
</file>